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3F" w:rsidRPr="0062600B" w:rsidRDefault="007D343F" w:rsidP="007D343F">
      <w:pPr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7D343F" w:rsidRPr="0062600B" w:rsidRDefault="007D343F" w:rsidP="007D34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>«МАЛИНСКИЙ ЦЕНТР РАЗВИТИЯ РЕБЁНКА – ДЕТСКИЙ САД «ИВУШКА»</w:t>
      </w:r>
      <w:r w:rsidRPr="0062600B">
        <w:rPr>
          <w:rFonts w:ascii="Times New Roman" w:eastAsia="Calibri" w:hAnsi="Times New Roman" w:cs="Times New Roman"/>
        </w:rPr>
        <w:br/>
        <w:t xml:space="preserve">ГОРОДСКОГО ОКРУГА СТУПИНО МОСКОВСКОЙ ОБЛАСТИ </w:t>
      </w:r>
    </w:p>
    <w:p w:rsidR="007D343F" w:rsidRPr="0062600B" w:rsidRDefault="007D343F" w:rsidP="007D34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D343F" w:rsidRPr="0062600B" w:rsidRDefault="007D343F" w:rsidP="007D34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62600B">
        <w:rPr>
          <w:rFonts w:ascii="Times New Roman" w:eastAsia="Calibri" w:hAnsi="Times New Roman" w:cs="Times New Roman"/>
          <w:lang w:val="en-US"/>
        </w:rPr>
        <w:t>e</w:t>
      </w:r>
      <w:r w:rsidRPr="0062600B">
        <w:rPr>
          <w:rFonts w:ascii="Times New Roman" w:eastAsia="Calibri" w:hAnsi="Times New Roman" w:cs="Times New Roman"/>
        </w:rPr>
        <w:t>-</w:t>
      </w:r>
      <w:r w:rsidRPr="0062600B">
        <w:rPr>
          <w:rFonts w:ascii="Times New Roman" w:eastAsia="Calibri" w:hAnsi="Times New Roman" w:cs="Times New Roman"/>
          <w:lang w:val="en-US"/>
        </w:rPr>
        <w:t>mail</w:t>
      </w:r>
      <w:r w:rsidRPr="0062600B">
        <w:rPr>
          <w:rFonts w:ascii="Times New Roman" w:eastAsia="Calibri" w:hAnsi="Times New Roman" w:cs="Times New Roman"/>
        </w:rPr>
        <w:t xml:space="preserve">: </w:t>
      </w:r>
      <w:proofErr w:type="spellStart"/>
      <w:r w:rsidRPr="0062600B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62600B">
        <w:rPr>
          <w:rFonts w:ascii="Times New Roman" w:eastAsia="Calibri" w:hAnsi="Times New Roman" w:cs="Times New Roman"/>
        </w:rPr>
        <w:t>.</w:t>
      </w:r>
      <w:r w:rsidRPr="0062600B">
        <w:rPr>
          <w:rFonts w:ascii="Times New Roman" w:eastAsia="Calibri" w:hAnsi="Times New Roman" w:cs="Times New Roman"/>
          <w:lang w:val="en-US"/>
        </w:rPr>
        <w:t>ds</w:t>
      </w:r>
      <w:r w:rsidRPr="0062600B">
        <w:rPr>
          <w:rFonts w:ascii="Times New Roman" w:eastAsia="Calibri" w:hAnsi="Times New Roman" w:cs="Times New Roman"/>
        </w:rPr>
        <w:t>.</w:t>
      </w:r>
      <w:proofErr w:type="spellStart"/>
      <w:r w:rsidRPr="0062600B">
        <w:rPr>
          <w:rFonts w:ascii="Times New Roman" w:eastAsia="Calibri" w:hAnsi="Times New Roman" w:cs="Times New Roman"/>
          <w:lang w:val="en-US"/>
        </w:rPr>
        <w:t>ivushka</w:t>
      </w:r>
      <w:proofErr w:type="spellEnd"/>
      <w:r w:rsidRPr="0062600B">
        <w:rPr>
          <w:rFonts w:ascii="Times New Roman" w:eastAsia="Calibri" w:hAnsi="Times New Roman" w:cs="Times New Roman"/>
        </w:rPr>
        <w:t>@</w:t>
      </w:r>
      <w:r w:rsidRPr="0062600B">
        <w:rPr>
          <w:rFonts w:ascii="Times New Roman" w:eastAsia="Calibri" w:hAnsi="Times New Roman" w:cs="Times New Roman"/>
          <w:lang w:val="en-US"/>
        </w:rPr>
        <w:t>mail</w:t>
      </w:r>
      <w:r w:rsidRPr="0062600B">
        <w:rPr>
          <w:rFonts w:ascii="Times New Roman" w:eastAsia="Calibri" w:hAnsi="Times New Roman" w:cs="Times New Roman"/>
        </w:rPr>
        <w:t>.</w:t>
      </w:r>
      <w:proofErr w:type="spellStart"/>
      <w:r w:rsidRPr="0062600B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62600B">
        <w:rPr>
          <w:rFonts w:ascii="Times New Roman" w:eastAsia="Calibri" w:hAnsi="Times New Roman" w:cs="Times New Roman"/>
        </w:rPr>
        <w:t xml:space="preserve"> /</w:t>
      </w:r>
    </w:p>
    <w:p w:rsidR="007D343F" w:rsidRPr="0062600B" w:rsidRDefault="007D343F" w:rsidP="007D343F">
      <w:pPr>
        <w:spacing w:after="0" w:line="360" w:lineRule="auto"/>
        <w:rPr>
          <w:rFonts w:ascii="Calibri" w:eastAsia="Calibri" w:hAnsi="Calibri" w:cs="Times New Roman"/>
        </w:rPr>
      </w:pPr>
    </w:p>
    <w:p w:rsidR="007D343F" w:rsidRPr="004B2036" w:rsidRDefault="007D343F" w:rsidP="007D34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017D11" w:rsidRDefault="002029B7" w:rsidP="007D343F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Лекция</w:t>
      </w:r>
      <w:bookmarkStart w:id="0" w:name="_GoBack"/>
      <w:bookmarkEnd w:id="0"/>
      <w:r w:rsidR="007D343F">
        <w:rPr>
          <w:color w:val="000000"/>
          <w:sz w:val="40"/>
          <w:szCs w:val="40"/>
        </w:rPr>
        <w:t xml:space="preserve"> для педагогов</w:t>
      </w:r>
    </w:p>
    <w:p w:rsidR="007D343F" w:rsidRPr="007D343F" w:rsidRDefault="007D343F" w:rsidP="007D34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7D343F">
        <w:rPr>
          <w:b/>
          <w:bCs/>
          <w:color w:val="000000"/>
          <w:sz w:val="40"/>
          <w:szCs w:val="40"/>
        </w:rPr>
        <w:t>«Психологически безопасная образовательная среда в ДОО»</w:t>
      </w:r>
    </w:p>
    <w:p w:rsidR="007D343F" w:rsidRPr="004B2036" w:rsidRDefault="007D343F" w:rsidP="007D343F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</w:p>
    <w:p w:rsidR="007D343F" w:rsidRPr="004B2036" w:rsidRDefault="007D343F" w:rsidP="007D343F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4B2036" w:rsidRDefault="007D343F" w:rsidP="007D34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Default="007D343F" w:rsidP="007D343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D343F" w:rsidRPr="004B2036" w:rsidRDefault="007D343F" w:rsidP="007D343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Анастасия Сергеевна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343F" w:rsidRPr="004B2036" w:rsidRDefault="007D343F" w:rsidP="007D34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алино,2020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73827" w:rsidRDefault="00C73827" w:rsidP="00C738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73827" w:rsidRPr="00A2441D" w:rsidRDefault="00C73827" w:rsidP="00A24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1D">
        <w:rPr>
          <w:rFonts w:ascii="Times New Roman" w:hAnsi="Times New Roman" w:cs="Times New Roman"/>
          <w:b/>
          <w:sz w:val="28"/>
          <w:szCs w:val="28"/>
        </w:rPr>
        <w:lastRenderedPageBreak/>
        <w:t>«Психологически безопасная образовательная среда в ДОО»</w:t>
      </w:r>
    </w:p>
    <w:p w:rsidR="007D343F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Методологической основой темы является теория потребностей человека 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542E0">
        <w:rPr>
          <w:rFonts w:ascii="Times New Roman" w:hAnsi="Times New Roman" w:cs="Times New Roman"/>
          <w:sz w:val="28"/>
          <w:szCs w:val="28"/>
        </w:rPr>
        <w:t xml:space="preserve">ирамида потребностей человека по Абрахаму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>.</w:t>
      </w:r>
      <w:r w:rsidR="007D343F" w:rsidRPr="006542E0">
        <w:rPr>
          <w:rFonts w:ascii="Times New Roman" w:hAnsi="Times New Roman" w:cs="Times New Roman"/>
          <w:sz w:val="28"/>
          <w:szCs w:val="28"/>
        </w:rPr>
        <w:t xml:space="preserve"> </w:t>
      </w:r>
      <w:r w:rsidRPr="006542E0">
        <w:rPr>
          <w:rFonts w:ascii="Times New Roman" w:hAnsi="Times New Roman" w:cs="Times New Roman"/>
          <w:sz w:val="28"/>
          <w:szCs w:val="28"/>
        </w:rPr>
        <w:t>Источ</w:t>
      </w:r>
      <w:r w:rsidR="007D343F" w:rsidRPr="006542E0">
        <w:rPr>
          <w:rFonts w:ascii="Times New Roman" w:hAnsi="Times New Roman" w:cs="Times New Roman"/>
          <w:sz w:val="28"/>
          <w:szCs w:val="28"/>
        </w:rPr>
        <w:t xml:space="preserve">ником  активности живых существ </w:t>
      </w:r>
      <w:r w:rsidRPr="006542E0">
        <w:rPr>
          <w:rFonts w:ascii="Times New Roman" w:hAnsi="Times New Roman" w:cs="Times New Roman"/>
          <w:sz w:val="28"/>
          <w:szCs w:val="28"/>
        </w:rPr>
        <w:t>являются потребности.</w:t>
      </w:r>
      <w:r w:rsidR="007D343F" w:rsidRPr="006542E0">
        <w:rPr>
          <w:rFonts w:ascii="Times New Roman" w:hAnsi="Times New Roman" w:cs="Times New Roman"/>
          <w:sz w:val="28"/>
          <w:szCs w:val="28"/>
        </w:rPr>
        <w:t xml:space="preserve"> </w:t>
      </w:r>
      <w:r w:rsidRPr="006542E0">
        <w:rPr>
          <w:rFonts w:ascii="Times New Roman" w:hAnsi="Times New Roman" w:cs="Times New Roman"/>
          <w:sz w:val="28"/>
          <w:szCs w:val="28"/>
        </w:rPr>
        <w:t>Чем больше полезных потребностей у живого организма, тем он активней, тем выше конкурентоспособность в борьбе за существование. Из всех живых организмов, обитающих на </w:t>
      </w:r>
      <w:hyperlink r:id="rId6" w:history="1">
        <w:r w:rsidRPr="006542E0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Земле</w:t>
        </w:r>
      </w:hyperlink>
      <w:r w:rsidRPr="006542E0">
        <w:rPr>
          <w:rFonts w:ascii="Times New Roman" w:hAnsi="Times New Roman" w:cs="Times New Roman"/>
          <w:sz w:val="28"/>
          <w:szCs w:val="28"/>
        </w:rPr>
        <w:t>, больше всего потре</w:t>
      </w:r>
      <w:r w:rsidR="007D343F" w:rsidRPr="006542E0">
        <w:rPr>
          <w:rFonts w:ascii="Times New Roman" w:hAnsi="Times New Roman" w:cs="Times New Roman"/>
          <w:sz w:val="28"/>
          <w:szCs w:val="28"/>
        </w:rPr>
        <w:t>бностей у человека. Потребност</w:t>
      </w:r>
      <w:proofErr w:type="gramStart"/>
      <w:r w:rsidR="007D343F" w:rsidRPr="006542E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D343F" w:rsidRPr="006542E0">
        <w:rPr>
          <w:rFonts w:ascii="Times New Roman" w:hAnsi="Times New Roman" w:cs="Times New Roman"/>
          <w:sz w:val="28"/>
          <w:szCs w:val="28"/>
        </w:rPr>
        <w:t xml:space="preserve">нужда, недостаток </w:t>
      </w:r>
      <w:r w:rsidRPr="006542E0">
        <w:rPr>
          <w:rFonts w:ascii="Times New Roman" w:hAnsi="Times New Roman" w:cs="Times New Roman"/>
          <w:sz w:val="28"/>
          <w:szCs w:val="28"/>
        </w:rPr>
        <w:t>ч</w:t>
      </w:r>
      <w:r w:rsidR="007D343F" w:rsidRPr="006542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42E0">
        <w:rPr>
          <w:rFonts w:ascii="Times New Roman" w:hAnsi="Times New Roman" w:cs="Times New Roman"/>
          <w:sz w:val="28"/>
          <w:szCs w:val="28"/>
        </w:rPr>
        <w:t>либо)  есть то, что является необходимым, чтобы</w:t>
      </w:r>
      <w:r w:rsidR="007D343F" w:rsidRPr="006542E0">
        <w:rPr>
          <w:rFonts w:ascii="Times New Roman" w:hAnsi="Times New Roman" w:cs="Times New Roman"/>
          <w:sz w:val="28"/>
          <w:szCs w:val="28"/>
        </w:rPr>
        <w:t> сохранить стабильность материал</w:t>
      </w:r>
      <w:r w:rsidRPr="006542E0">
        <w:rPr>
          <w:rFonts w:ascii="Times New Roman" w:hAnsi="Times New Roman" w:cs="Times New Roman"/>
          <w:sz w:val="28"/>
          <w:szCs w:val="28"/>
        </w:rPr>
        <w:t>ьной системы.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 Выделяют 5 основных потребностей человека (по теории А.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>):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Потребности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 xml:space="preserve"> распределил по мере возрастания, объяснив такое построение тем, что человек не может испытывать потребности высокого уровня, пока нуждается в более примитивных вещах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02FE2" wp14:editId="0DF9EA6A">
            <wp:extent cx="3009900" cy="1866900"/>
            <wp:effectExtent l="0" t="0" r="0" b="0"/>
            <wp:docPr id="1" name="Рисунок 1" descr="hello_html_m67ba2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ba2c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>1. </w:t>
      </w:r>
      <w:proofErr w:type="gram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В основании — физиологические потребности (пища, вода, тепло, кров, секс, сон, здоровье, чистота).</w:t>
      </w:r>
      <w:proofErr w:type="gramEnd"/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 Если по каким-либо причинам невозможно удовлетворить их, человек не может больше ни о чем думать, не может переходить к удовлетворению других, более высших в иерархии потребностей. Наверное, все сталкивались с ощущением сильного голода, которое мешает делать или даже думать о чем-либо другом.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2. Потребность в безопасности и защите (в том числе стабильность). Очень трудно реализовывать любые свои планы, мечты, работать, развиваться, не чувствуя себя в безопасности. Если эта потребность не удовлетворена, человек организовывает всю свою деятельность (иногда на какое-то </w:t>
      </w:r>
      <w:proofErr w:type="gram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proofErr w:type="gramEnd"/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 пренебрегая даже физиологическими потребностями) на то, чтобы сделать свою жизнь более безопасной.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3. Потребность в принадлежности к социальной группе, причастности и поддержке. В данном случае речь идет о партнере, семье, друзьях, интимности и привязанности. Мы создаем для этого системы, сообщества, без которых не можем выжить. Мы добиваемся любви, уважения, дружбы, стремимся быть членами группы, </w:t>
      </w:r>
      <w:proofErr w:type="spell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коллектива</w:t>
      </w:r>
      <w:proofErr w:type="gram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6542E0">
        <w:rPr>
          <w:rFonts w:ascii="Times New Roman" w:hAnsi="Times New Roman" w:cs="Times New Roman"/>
          <w:i/>
          <w:iCs/>
          <w:sz w:val="28"/>
          <w:szCs w:val="28"/>
        </w:rPr>
        <w:t>огда</w:t>
      </w:r>
      <w:proofErr w:type="spellEnd"/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 эти потребности не удовлетворены, мы остро переживаем отсутствие друзей, семьи, партнера, детей.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4. Потребность в уважении и признании (самоуважении, самооценке, уверенности, престиже, славе, признании достоинств). Нам важно занимать какое-то значимое социальное положение. Нам хочется, чтобы 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признавали наши достоинства, наша компетентность была оценена по достоинству, замечено наше мастерство. Сюда можно отнести желание иметь хорошую репутацию, статус, известность и славу, превосходство и т.д.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>5. Потребность в самовыражении (реализации своих способностей и талантов).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Высшее желание человека – реализация творческого потенциала личности, своих талантов и способностей. Мотивация человека направлена на достижение всего, чего они способны достичь. На протяжении всей жизни он стремится использовать большинство талантов и способностей. Потребность в самореализации может быть сильнее всех других мотиваций. 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Таким образом, в иерархии потребностей человека его потребность в безопасности является основной, без удовлетворения которой невозможна самореализация личности. Следовательно, эффективность работы любого образовательного учреждения требуется измерять не только качеством образования и воспитания, но и, в первую очередь, безопасностью обучающихся, защищенностью педагогов и других сотрудников, всемерной заботой об их здоровье.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2. Психологическая безопасность образовательной среды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ФГОС ДО (п.2.3, 2.4) определяет, что образовательная программа дошкольного образования формируется как программа психолого-педагогической поддержки позитивной социализации и индивидуализации, развития личности ребенка дошкольного возраста. 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42E0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Образовательная среда – психолого-педагогическая реальность, содержащая специально организованные условия для формирования личности.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Основное требование к образовательной среде – создание необходимых условий для психологической безопасности каждого субъекта педагогического процесса, то есть, способствование его психологическому благополучию и личностному развитию.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Психологическая безопасность является такой характеристикой образовательной среды, которая придает ей развивающий характер и способствует сохранению психического и социального здоровья ее участников, исключая психологическое насилие; когда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Само содержание понятия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безопасность </w:t>
      </w:r>
      <w:r w:rsidRPr="006542E0">
        <w:rPr>
          <w:rFonts w:ascii="Times New Roman" w:hAnsi="Times New Roman" w:cs="Times New Roman"/>
          <w:sz w:val="28"/>
          <w:szCs w:val="28"/>
        </w:rPr>
        <w:t>означает отсутствие опасностей или возможность надежной защиты от них.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Опасность</w:t>
      </w:r>
      <w:r w:rsidRPr="006542E0">
        <w:rPr>
          <w:rFonts w:ascii="Times New Roman" w:hAnsi="Times New Roman" w:cs="Times New Roman"/>
          <w:sz w:val="28"/>
          <w:szCs w:val="28"/>
        </w:rPr>
        <w:t xml:space="preserve"> же рассматривается как наличие и действие различных факторов, которые являются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lastRenderedPageBreak/>
        <w:t>дисфункциональными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>, дестабилизирующими жизнедеятельность ребенка, угрожающими развитию его личности.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3. Источники угроз психологической безопасности личности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Предусмотреть возникновение опасности довольно сложно. Основные источники угроз психологической безопасности личности можно условно разделить на две группы: 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внешние и внутренние.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К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внешним источникам</w:t>
      </w:r>
      <w:r w:rsidRPr="006542E0">
        <w:rPr>
          <w:rFonts w:ascii="Times New Roman" w:hAnsi="Times New Roman" w:cs="Times New Roman"/>
          <w:sz w:val="28"/>
          <w:szCs w:val="28"/>
        </w:rPr>
        <w:t> угроз психологической безопасности ребенка следует отнести: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1. 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Манипулирование детьми, </w:t>
      </w:r>
      <w:r w:rsidRPr="006542E0">
        <w:rPr>
          <w:rFonts w:ascii="Times New Roman" w:hAnsi="Times New Roman" w:cs="Times New Roman"/>
          <w:sz w:val="28"/>
          <w:szCs w:val="28"/>
        </w:rPr>
        <w:t>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>2. Индивидуально-личностные особенности персонала, </w:t>
      </w:r>
      <w:r w:rsidRPr="006542E0">
        <w:rPr>
          <w:rFonts w:ascii="Times New Roman" w:hAnsi="Times New Roman" w:cs="Times New Roman"/>
          <w:sz w:val="28"/>
          <w:szCs w:val="28"/>
        </w:rPr>
        <w:t>участвующего в образовательном процессе и ежедневно вступающего во взаимодействие с детьми.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3. 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Межличностные отношения детей </w:t>
      </w:r>
      <w:r w:rsidRPr="006542E0">
        <w:rPr>
          <w:rFonts w:ascii="Times New Roman" w:hAnsi="Times New Roman" w:cs="Times New Roman"/>
          <w:sz w:val="28"/>
          <w:szCs w:val="28"/>
        </w:rPr>
        <w:t>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42E0">
        <w:rPr>
          <w:rFonts w:ascii="Times New Roman" w:hAnsi="Times New Roman" w:cs="Times New Roman"/>
          <w:sz w:val="28"/>
          <w:szCs w:val="28"/>
        </w:rPr>
        <w:t>я устранения такого явления. В результате у отвергаемых детей появляется чувство дезориентации в микросоциуме, каковым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является для ребенка дошкольное учреждение.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4. 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Враждебность окружающей ребенка среды, </w:t>
      </w:r>
      <w:r w:rsidRPr="006542E0">
        <w:rPr>
          <w:rFonts w:ascii="Times New Roman" w:hAnsi="Times New Roman" w:cs="Times New Roman"/>
          <w:sz w:val="28"/>
          <w:szCs w:val="28"/>
        </w:rPr>
        <w:t xml:space="preserve">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псевдозаботой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 xml:space="preserve"> о безопасности ребенка.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5. 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Интеллектуально-физические и </w:t>
      </w:r>
      <w:proofErr w:type="spell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психо</w:t>
      </w:r>
      <w:proofErr w:type="spellEnd"/>
      <w:r w:rsidRPr="006542E0">
        <w:rPr>
          <w:rFonts w:ascii="Times New Roman" w:hAnsi="Times New Roman" w:cs="Times New Roman"/>
          <w:i/>
          <w:iCs/>
          <w:sz w:val="28"/>
          <w:szCs w:val="28"/>
        </w:rPr>
        <w:t>-эмоциональные перегрузки </w:t>
      </w:r>
      <w:r w:rsidRPr="006542E0">
        <w:rPr>
          <w:rFonts w:ascii="Times New Roman" w:hAnsi="Times New Roman" w:cs="Times New Roman"/>
          <w:sz w:val="28"/>
          <w:szCs w:val="28"/>
        </w:rPr>
        <w:t>из-за нерационально построенного режима жизнедеятельности детей, однообразие будней.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>6. Неправильная организация общения. </w:t>
      </w:r>
      <w:r w:rsidRPr="006542E0">
        <w:rPr>
          <w:rFonts w:ascii="Times New Roman" w:hAnsi="Times New Roman" w:cs="Times New Roman"/>
          <w:sz w:val="28"/>
          <w:szCs w:val="28"/>
        </w:rPr>
        <w:t>Преобладание авторитарного стиля, отсутствие заинтересованности ребенком со стороны взрослых. Преобладание голоса взрослого над голосами детей.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7. 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Отсутствие понятных ребенку правил, регулирующих его поведение в детском обществе.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8. 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Несоблюдение гигиенических требований </w:t>
      </w:r>
      <w:r w:rsidRPr="006542E0">
        <w:rPr>
          <w:rFonts w:ascii="Times New Roman" w:hAnsi="Times New Roman" w:cs="Times New Roman"/>
          <w:sz w:val="28"/>
          <w:szCs w:val="28"/>
        </w:rPr>
        <w:t>к содержанию помещений и, в первую очередь, отсутствие режима проветривания.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9. 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Недооценка значения закаливания, сокращение длительности пребывания ребенка на свежем воздухе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10. 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Нерациональность и</w:t>
      </w:r>
      <w:r w:rsidR="006542E0"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 скудость питания, его однообра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зие и плохая организация.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11. 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Невнимание к ребе</w:t>
      </w:r>
      <w:r w:rsidR="006542E0" w:rsidRPr="006542E0">
        <w:rPr>
          <w:rFonts w:ascii="Times New Roman" w:hAnsi="Times New Roman" w:cs="Times New Roman"/>
          <w:i/>
          <w:iCs/>
          <w:sz w:val="28"/>
          <w:szCs w:val="28"/>
        </w:rPr>
        <w:t>нку со стороны родителей, асоци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альная семейная микросреда </w:t>
      </w:r>
      <w:r w:rsidRPr="006542E0">
        <w:rPr>
          <w:rFonts w:ascii="Times New Roman" w:hAnsi="Times New Roman" w:cs="Times New Roman"/>
          <w:sz w:val="28"/>
          <w:szCs w:val="28"/>
        </w:rPr>
        <w:t>и т. д.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Внутренними источниками</w:t>
      </w:r>
      <w:r w:rsidRPr="006542E0">
        <w:rPr>
          <w:rFonts w:ascii="Times New Roman" w:hAnsi="Times New Roman" w:cs="Times New Roman"/>
          <w:sz w:val="28"/>
          <w:szCs w:val="28"/>
        </w:rPr>
        <w:t> угроз психологической безопасности ребенка могут быть: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1. Сформировавшиеся в результате неправильного воспитания в семье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привычки негативного поведения. </w:t>
      </w:r>
      <w:r w:rsidRPr="006542E0">
        <w:rPr>
          <w:rFonts w:ascii="Times New Roman" w:hAnsi="Times New Roman" w:cs="Times New Roman"/>
          <w:sz w:val="28"/>
          <w:szCs w:val="28"/>
        </w:rPr>
        <w:t>В результате малыш сознательно отвергается детьми и подсознательно взрослыми.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2. Осознание ребенком на фоне других детей </w:t>
      </w:r>
      <w:proofErr w:type="gram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своей</w:t>
      </w:r>
      <w:proofErr w:type="gramEnd"/>
      <w:r w:rsidRPr="006542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42E0">
        <w:rPr>
          <w:rFonts w:ascii="Times New Roman" w:hAnsi="Times New Roman" w:cs="Times New Roman"/>
          <w:i/>
          <w:iCs/>
          <w:sz w:val="28"/>
          <w:szCs w:val="28"/>
        </w:rPr>
        <w:t>неуспешности</w:t>
      </w:r>
      <w:proofErr w:type="spellEnd"/>
      <w:r w:rsidRPr="006542E0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6542E0">
        <w:rPr>
          <w:rFonts w:ascii="Times New Roman" w:hAnsi="Times New Roman" w:cs="Times New Roman"/>
          <w:sz w:val="28"/>
          <w:szCs w:val="28"/>
        </w:rPr>
        <w:t xml:space="preserve">Это способствует формированию комплекса неполноценности и зарождению такого, например, отрицательно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 xml:space="preserve"> чувства, как зависть.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3. 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Отсутствие автономности. </w:t>
      </w:r>
      <w:r w:rsidRPr="006542E0">
        <w:rPr>
          <w:rFonts w:ascii="Times New Roman" w:hAnsi="Times New Roman" w:cs="Times New Roman"/>
          <w:sz w:val="28"/>
          <w:szCs w:val="28"/>
        </w:rPr>
        <w:t>Прямая зависимость во всем от взрослого, рождающая чувство беспомощности, когда приходится действовать самостоятельно.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4. 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Индивидуально-личностные особенности </w:t>
      </w:r>
      <w:r w:rsidRPr="006542E0">
        <w:rPr>
          <w:rFonts w:ascii="Times New Roman" w:hAnsi="Times New Roman" w:cs="Times New Roman"/>
          <w:sz w:val="28"/>
          <w:szCs w:val="28"/>
        </w:rPr>
        <w:t>ребенка, например сформировавшиеся (не без помощи взрослых) боязливость или привычка постоянно быть в центре внимания.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5. </w:t>
      </w:r>
      <w:r w:rsidRPr="006542E0">
        <w:rPr>
          <w:rFonts w:ascii="Times New Roman" w:hAnsi="Times New Roman" w:cs="Times New Roman"/>
          <w:i/>
          <w:iCs/>
          <w:sz w:val="28"/>
          <w:szCs w:val="28"/>
        </w:rPr>
        <w:t>Патология физического развития, </w:t>
      </w:r>
      <w:r w:rsidRPr="006542E0">
        <w:rPr>
          <w:rFonts w:ascii="Times New Roman" w:hAnsi="Times New Roman" w:cs="Times New Roman"/>
          <w:sz w:val="28"/>
          <w:szCs w:val="28"/>
        </w:rPr>
        <w:t>например нарушение зрения, слуха и т. п.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i/>
          <w:iCs/>
          <w:sz w:val="28"/>
          <w:szCs w:val="28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 </w:t>
      </w:r>
      <w:r w:rsidRPr="006542E0">
        <w:rPr>
          <w:rFonts w:ascii="Times New Roman" w:hAnsi="Times New Roman" w:cs="Times New Roman"/>
          <w:sz w:val="28"/>
          <w:szCs w:val="28"/>
        </w:rPr>
        <w:t>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Признаки стрессового состояния ребенка при нарушении его психологической безопасности могут проявляться: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трудностях засыпания и беспокойном сне;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 в усталости после нагрузки, которая совсем недавно его не утомляла;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беспричинной обидчивости, плаксивости или, на оборот, повышенной агрессивности;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рассеянности, невнимательности;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беспокойстве и непоседливости;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проявлении упрямства;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игре с половыми органами;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подергивании плеч, качании головой, дрожании рук;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снижении массы тела или, напротив, начинающих проявляться симптомах ожирения;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- в повышенной тревожности;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lastRenderedPageBreak/>
        <w:t>- в дневном и ночном недержании мочи, которых ранее не наблюдалось, и в некоторых других явлениях.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Все вышеперечисленные признаки могут говорить нам, что ребенок находится в состоянии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 xml:space="preserve">-эмоционального напряжения, только в том случае, если они не наблюдались ранее. Следует отметить и то, что не все признаки стрессового состояния могут быть явно выражены. 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Но беспокоиться следует даже в том случае, если проявились хотя бы какие-то из них.</w:t>
      </w:r>
      <w:proofErr w:type="gramEnd"/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Надежными показателями того, что средства психологи ческой безопасности 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Pr="006542E0">
        <w:rPr>
          <w:rFonts w:ascii="Times New Roman" w:hAnsi="Times New Roman" w:cs="Times New Roman"/>
          <w:sz w:val="28"/>
          <w:szCs w:val="28"/>
        </w:rPr>
        <w:t xml:space="preserve"> верно, служат хорошее настроение ребенка, проявляемое им чувство бодрости, радости, уверенности.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4. Мероприятия по обеспечению психологической безопасности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личности ребенка в детском саду: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Мероприятия по обеспечению психологической безопасности личности ребенка в детском саду: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1. Комфортная для психологического состояния детей организация режимных моментов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2. Система профилактики психоэмоционального состояния детей средствами физического воспитания: водные процедуры, массаж, специальные оздоровительные игры, вызывающие положительные эмоции.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Аром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42E0">
        <w:rPr>
          <w:rFonts w:ascii="Times New Roman" w:hAnsi="Times New Roman" w:cs="Times New Roman"/>
          <w:sz w:val="28"/>
          <w:szCs w:val="28"/>
        </w:rPr>
        <w:t xml:space="preserve"> и фитотерапия – путем подбора специальных растений и цветового решения интерьера, способствующих снятию напряжения.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4. Работа с природным материалом: глиной, песком, водой. Обычно это отвлекает детей от неприятных эмоций.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5. Музыкальная терапия – регулярно проводимые музыкальные паузы, игра на музыкальных инструментах.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6. Контроль и регулирование психоэмоциональных и физических нагрузок.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7. Предоставление ребенку максимально возможной в этом возрасте самостоятельности и свободы.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8. Контроль самочувствия и настроения ребенка, своевременная их коррекция.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t>9. Создание предметно-развивающей среды всего учреждения, расширение возможности контактов ребенка с другими детьми и взрослыми.</w:t>
      </w: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3827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0636" w:rsidRPr="006542E0" w:rsidRDefault="00C73827" w:rsidP="006542E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2E0">
        <w:rPr>
          <w:rFonts w:ascii="Times New Roman" w:hAnsi="Times New Roman" w:cs="Times New Roman"/>
          <w:sz w:val="28"/>
          <w:szCs w:val="28"/>
        </w:rPr>
        <w:lastRenderedPageBreak/>
        <w:t xml:space="preserve">  Коллектив педагогов образовательного учреждения, реализуя в своей </w:t>
      </w:r>
      <w:proofErr w:type="gramStart"/>
      <w:r w:rsidRPr="006542E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542E0">
        <w:rPr>
          <w:rFonts w:ascii="Times New Roman" w:hAnsi="Times New Roman" w:cs="Times New Roman"/>
          <w:sz w:val="28"/>
          <w:szCs w:val="28"/>
        </w:rPr>
        <w:t xml:space="preserve"> перечисленные выше компоненты </w:t>
      </w:r>
      <w:proofErr w:type="spellStart"/>
      <w:r w:rsidRPr="006542E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542E0">
        <w:rPr>
          <w:rFonts w:ascii="Times New Roman" w:hAnsi="Times New Roman" w:cs="Times New Roman"/>
          <w:sz w:val="28"/>
          <w:szCs w:val="28"/>
        </w:rPr>
        <w:t xml:space="preserve"> среды, снижает до минимума негативное влияние факторов среды и обеспечивает всестороннее развитие личности ребенка. Повышение уровня психологической безопасности в образовательном учреждении способствует личностному развитию и гармонизации психического здоровья обучающегося. Такая среда выступает как эффективное взаимодействие между личностями, а это будет способствовать эмоциональному благополучию обучающихся и педагогов, личностному росту воспитанников и их психическому здоровью, способствовать профессиональному росту и долголетию педагогов, гармонизации отношений между педагогами и обучающимися.</w:t>
      </w:r>
    </w:p>
    <w:sectPr w:rsidR="00EA0636" w:rsidRPr="0065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23F"/>
    <w:multiLevelType w:val="multilevel"/>
    <w:tmpl w:val="B57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D013B"/>
    <w:multiLevelType w:val="multilevel"/>
    <w:tmpl w:val="C7A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5"/>
    <w:rsid w:val="002029B7"/>
    <w:rsid w:val="002C6B99"/>
    <w:rsid w:val="006542E0"/>
    <w:rsid w:val="007D343F"/>
    <w:rsid w:val="00937666"/>
    <w:rsid w:val="009E16A5"/>
    <w:rsid w:val="00A2441D"/>
    <w:rsid w:val="00C73827"/>
    <w:rsid w:val="00EA0636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3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3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dic.academic.ru%2Fdic.nsf%2Fruwiki%2F2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2020-12-14T17:19:00Z</dcterms:created>
  <dcterms:modified xsi:type="dcterms:W3CDTF">2020-12-14T17:19:00Z</dcterms:modified>
</cp:coreProperties>
</file>